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76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552"/>
        <w:gridCol w:w="12207"/>
      </w:tblGrid>
      <w:tr>
        <w:trPr/>
        <w:tc>
          <w:tcPr>
            <w:tcW w:w="14759" w:type="dxa"/>
            <w:gridSpan w:val="2"/>
            <w:tcBorders/>
          </w:tcPr>
          <w:p>
            <w:pPr>
              <w:pStyle w:val="Normal"/>
              <w:widowControl w:val="false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Sehr geehrte Pächterinnen und Pächter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38"/>
              </w:rPr>
            </w:pPr>
            <w:r>
              <w:rPr>
                <w:b/>
                <w:sz w:val="20"/>
                <w:szCs w:val="38"/>
              </w:rPr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Immer wieder gibt es Reklamationen, weil Pächter und Pächterinnen in    unangemessenem Tempo den Maienweg hinunterfahren und das Auto dort stehen lassen.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38"/>
                <w:szCs w:val="38"/>
              </w:rPr>
              <w:t>Es ist eine Frage der Zeit, bis die verärgerten Anwohner die Polizei benach-richtigen.</w:t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2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52" w:hRule="atLeast"/>
        </w:trPr>
        <w:tc>
          <w:tcPr>
            <w:tcW w:w="2552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hyperlink r:id="rId2">
              <w:r>
                <w:rPr/>
                <mc:AlternateContent>
                  <mc:Choice Requires="wps">
                    <w:drawing>
                      <wp:inline distT="0" distB="0" distL="0" distR="0">
                        <wp:extent cx="983615" cy="1021715"/>
                        <wp:effectExtent l="0" t="0" r="0" b="0"/>
                        <wp:docPr id="1" name="irc_mi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"/>
                                <pic:cNvPicPr/>
                              </pic:nvPicPr>
                              <pic:blipFill>
                                <a:blip r:embed="rId3"/>
                                <a:stretch/>
                              </pic:blipFill>
                              <pic:spPr>
                                <a:xfrm>
                                  <a:off x="0" y="0"/>
                                  <a:ext cx="983160" cy="10209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c:Choice>
                  <mc:Fallback>
                    <w:pict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rc_mi" stroked="f" style="position:absolute;margin-left:0pt;margin-top:-80.45pt;width:77.35pt;height:80.35pt;mso-wrap-style:none;v-text-anchor:middle;mso-position-vertical:top" type="shapetype_75">
                        <v:imagedata r:id="rId3" o:detectmouseclick="t"/>
                        <v:stroke color="#3465a4" joinstyle="round" endcap="flat"/>
                        <w10:wrap type="none"/>
                      </v:shape>
                    </w:pict>
                  </mc:Fallback>
                </mc:AlternateContent>
              </w:r>
            </w:hyperlink>
          </w:p>
        </w:tc>
        <w:tc>
          <w:tcPr>
            <w:tcW w:w="12207" w:type="dxa"/>
            <w:tcBorders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40"/>
              </w:rPr>
            </w:pPr>
            <w:r>
              <w:rPr>
                <w:b/>
                <w:sz w:val="40"/>
              </w:rPr>
              <w:t>Parkverbot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ind w:left="714" w:hanging="357"/>
              <w:contextualSpacing/>
              <w:rPr>
                <w:b/>
                <w:b/>
                <w:sz w:val="40"/>
              </w:rPr>
            </w:pPr>
            <w:r>
              <w:rPr>
                <w:b/>
                <w:sz w:val="40"/>
              </w:rPr>
              <w:t>auf den Besucherparkplätzen der Käferholzstrasse 196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b/>
                <w:b/>
                <w:sz w:val="40"/>
              </w:rPr>
            </w:pPr>
            <w:r>
              <w:rPr>
                <w:b/>
                <w:sz w:val="40"/>
              </w:rPr>
              <w:t>auf dem gesamten Maienweg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40"/>
              </w:rPr>
            </w:pPr>
            <w:r>
              <w:rPr>
                <w:b/>
                <w:sz w:val="40"/>
              </w:rPr>
              <w:t xml:space="preserve">In Zukunft werden Falschparker gebüsst. </w:t>
            </w:r>
            <w:r>
              <w:rPr>
                <w:b/>
                <w:color w:val="FF0000"/>
                <w:sz w:val="40"/>
              </w:rPr>
              <w:t>(Busse bis Fr. 2000.-)</w:t>
            </w:r>
          </w:p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20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Normal"/>
              <w:widowControl w:val="false"/>
              <w:rPr/>
            </w:pPr>
            <w:hyperlink r:id="rId4">
              <w:r>
                <w:rPr/>
                <mc:AlternateContent>
                  <mc:Choice Requires="wps">
                    <w:drawing>
                      <wp:inline distT="0" distB="0" distL="0" distR="0">
                        <wp:extent cx="930275" cy="1090295"/>
                        <wp:effectExtent l="0" t="0" r="0" b="0"/>
                        <wp:docPr id="2" name="Grafik 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fik 2" descr=""/>
                                <pic:cNvPicPr/>
                              </pic:nvPicPr>
                              <pic:blipFill>
                                <a:blip r:embed="rId5"/>
                                <a:srcRect l="8759" t="8004" r="8016" b="7922"/>
                                <a:stretch/>
                              </pic:blipFill>
                              <pic:spPr>
                                <a:xfrm>
                                  <a:off x="0" y="0"/>
                                  <a:ext cx="929520" cy="10897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c:Choice>
                  <mc:Fallback>
                    <w:pict>
                      <v:shape id="shape_0" ID="Grafik 2" stroked="f" style="position:absolute;margin-left:0pt;margin-top:-85.85pt;width:73.15pt;height:85.75pt;mso-wrap-style:none;v-text-anchor:middle;mso-position-vertical:top" type="shapetype_75">
                        <v:imagedata r:id="rId5" o:detectmouseclick="t"/>
                        <v:stroke color="#3465a4" joinstyle="round" endcap="flat"/>
                        <w10:wrap type="none"/>
                      </v:shape>
                    </w:pict>
                  </mc:Fallback>
                </mc:AlternateContent>
              </w:r>
            </w:hyperlink>
          </w:p>
        </w:tc>
        <w:tc>
          <w:tcPr>
            <w:tcW w:w="12207" w:type="dxa"/>
            <w:tcBorders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40"/>
              </w:rPr>
            </w:pPr>
            <w:r>
              <w:rPr>
                <w:b/>
                <w:sz w:val="40"/>
              </w:rPr>
              <w:t>Parkmöglichkeit</w:t>
            </w:r>
          </w:p>
          <w:p>
            <w:pPr>
              <w:pStyle w:val="Normal"/>
              <w:widowControl w:val="false"/>
              <w:rPr>
                <w:b/>
                <w:b/>
                <w:sz w:val="40"/>
              </w:rPr>
            </w:pPr>
            <w:r>
              <w:rPr>
                <w:b/>
                <w:sz w:val="40"/>
              </w:rPr>
              <w:t>beim Krematorium (Dauer max. 4 Stunden)</w:t>
            </w:r>
          </w:p>
        </w:tc>
      </w:tr>
      <w:tr>
        <w:trPr>
          <w:trHeight w:val="500" w:hRule="atLeast"/>
        </w:trPr>
        <w:tc>
          <w:tcPr>
            <w:tcW w:w="1475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Bitte halten Sie sich an die Vorschriften – besten Dank!</w:t>
            </w:r>
          </w:p>
          <w:p>
            <w:pPr>
              <w:pStyle w:val="Normal"/>
              <w:widowControl w:val="false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</w:r>
          </w:p>
        </w:tc>
      </w:tr>
      <w:tr>
        <w:trPr>
          <w:trHeight w:val="500" w:hRule="atLeast"/>
        </w:trPr>
        <w:tc>
          <w:tcPr>
            <w:tcW w:w="2552" w:type="dxa"/>
            <w:tcBorders/>
            <w:vAlign w:val="bottom"/>
          </w:tcPr>
          <w:p>
            <w:pPr>
              <w:pStyle w:val="Normal"/>
              <w:widowControl w:val="false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2207" w:type="dxa"/>
            <w:tcBorders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Trudi Kohler, Präsidentin Familiengartenverein Zürich-Affoltern</w:t>
            </w:r>
          </w:p>
        </w:tc>
      </w:tr>
    </w:tbl>
    <w:p>
      <w:pPr>
        <w:pStyle w:val="Normal"/>
        <w:rPr>
          <w:b/>
          <w:b/>
          <w:sz w:val="40"/>
        </w:rPr>
      </w:pPr>
      <w:r>
        <w:rPr/>
      </w:r>
    </w:p>
    <w:sectPr>
      <w:type w:val="nextPage"/>
      <w:pgSz w:orient="landscape" w:w="16838" w:h="11906"/>
      <w:pgMar w:left="1134" w:right="1417" w:header="0" w:top="993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lang w:val="de-CH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 Lis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677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eastAsia="en-US" w:val="de-CH" w:bidi="ar-SA"/>
    </w:rPr>
  </w:style>
  <w:style w:type="paragraph" w:styleId="Heading1">
    <w:name w:val="Heading 1"/>
    <w:basedOn w:val="Normal"/>
    <w:next w:val="Normal"/>
    <w:link w:val="berschrift1Zchn"/>
    <w:uiPriority w:val="99"/>
    <w:qFormat/>
    <w:rsid w:val="00652677"/>
    <w:pPr>
      <w:keepNext w:val="true"/>
      <w:widowControl w:val="false"/>
      <w:outlineLvl w:val="0"/>
    </w:pPr>
    <w:rPr>
      <w:rFonts w:ascii="Times New Roman" w:hAnsi="Times New Roman" w:eastAsia="SimSun"/>
      <w:b/>
      <w:bCs/>
      <w:sz w:val="20"/>
      <w:szCs w:val="20"/>
      <w:lang w:val="de-DE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link w:val="berschrift1"/>
    <w:uiPriority w:val="99"/>
    <w:qFormat/>
    <w:locked/>
    <w:rsid w:val="00652677"/>
    <w:rPr>
      <w:rFonts w:ascii="Times New Roman" w:hAnsi="Times New Roman" w:eastAsia="SimSun" w:cs="Times New Roman"/>
      <w:b/>
      <w:lang w:val="de-DE" w:eastAsia="zh-CN"/>
    </w:rPr>
  </w:style>
  <w:style w:type="character" w:styleId="KopfzeileZchn" w:customStyle="1">
    <w:name w:val="Kopfzeile Zchn"/>
    <w:link w:val="Kopfzeile"/>
    <w:uiPriority w:val="99"/>
    <w:qFormat/>
    <w:locked/>
    <w:rsid w:val="00652677"/>
    <w:rPr>
      <w:rFonts w:ascii="Times New Roman" w:hAnsi="Times New Roman" w:cs="Times New Roman"/>
      <w:sz w:val="20"/>
      <w:lang w:val="de-DE" w:eastAsia="zh-CN"/>
    </w:rPr>
  </w:style>
  <w:style w:type="character" w:styleId="FuzeileZchn" w:customStyle="1">
    <w:name w:val="Fußzeile Zchn"/>
    <w:link w:val="Fuzeile"/>
    <w:uiPriority w:val="99"/>
    <w:qFormat/>
    <w:locked/>
    <w:rsid w:val="00652677"/>
    <w:rPr>
      <w:rFonts w:ascii="Times New Roman" w:hAnsi="Times New Roman" w:cs="Times New Roman"/>
      <w:sz w:val="20"/>
      <w:lang w:val="de-DE" w:eastAsia="zh-CN"/>
    </w:rPr>
  </w:style>
  <w:style w:type="character" w:styleId="Pagenumber">
    <w:name w:val="page number"/>
    <w:uiPriority w:val="99"/>
    <w:qFormat/>
    <w:rsid w:val="00652677"/>
    <w:rPr>
      <w:rFonts w:cs="Times New Roman"/>
    </w:rPr>
  </w:style>
  <w:style w:type="character" w:styleId="TextkrperZchn" w:customStyle="1">
    <w:name w:val="Textkörper Zchn"/>
    <w:link w:val="Textkrper"/>
    <w:uiPriority w:val="99"/>
    <w:qFormat/>
    <w:locked/>
    <w:rsid w:val="00652677"/>
    <w:rPr>
      <w:rFonts w:cs="Times New Roman"/>
      <w:lang w:val="de-DE" w:eastAsia="zh-CN"/>
    </w:rPr>
  </w:style>
  <w:style w:type="character" w:styleId="SprechblasentextZchn" w:customStyle="1">
    <w:name w:val="Sprechblasentext Zchn"/>
    <w:link w:val="Sprechblasentext"/>
    <w:uiPriority w:val="99"/>
    <w:semiHidden/>
    <w:qFormat/>
    <w:locked/>
    <w:rsid w:val="00652677"/>
    <w:rPr>
      <w:rFonts w:ascii="Tahoma" w:hAnsi="Tahoma" w:cs="Times New Roman"/>
      <w:sz w:val="16"/>
      <w:lang w:val="de-DE" w:eastAsia="zh-C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TextkrperZchn"/>
    <w:uiPriority w:val="99"/>
    <w:rsid w:val="00652677"/>
    <w:pPr/>
    <w:rPr>
      <w:sz w:val="20"/>
      <w:szCs w:val="20"/>
      <w:lang w:val="de-DE" w:eastAsia="zh-CN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rsid w:val="00652677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/>
      <w:sz w:val="20"/>
      <w:szCs w:val="20"/>
      <w:lang w:val="de-DE" w:eastAsia="zh-CN"/>
    </w:rPr>
  </w:style>
  <w:style w:type="paragraph" w:styleId="Footer">
    <w:name w:val="Footer"/>
    <w:basedOn w:val="Normal"/>
    <w:link w:val="FuzeileZchn"/>
    <w:uiPriority w:val="99"/>
    <w:rsid w:val="00652677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/>
      <w:sz w:val="20"/>
      <w:szCs w:val="20"/>
      <w:lang w:val="de-DE" w:eastAsia="zh-CN"/>
    </w:rPr>
  </w:style>
  <w:style w:type="paragraph" w:styleId="BalloonText">
    <w:name w:val="Balloon Text"/>
    <w:basedOn w:val="Normal"/>
    <w:link w:val="SprechblasentextZchn"/>
    <w:uiPriority w:val="99"/>
    <w:semiHidden/>
    <w:qFormat/>
    <w:rsid w:val="00652677"/>
    <w:pPr/>
    <w:rPr>
      <w:rFonts w:ascii="Tahoma" w:hAnsi="Tahoma"/>
      <w:sz w:val="16"/>
      <w:szCs w:val="16"/>
      <w:lang w:val="de-DE" w:eastAsia="zh-CN"/>
    </w:rPr>
  </w:style>
  <w:style w:type="paragraph" w:styleId="ListParagraph">
    <w:name w:val="List Paragraph"/>
    <w:basedOn w:val="Normal"/>
    <w:uiPriority w:val="99"/>
    <w:qFormat/>
    <w:rsid w:val="00ba4c7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99"/>
    <w:rsid w:val="00ba4c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ogle.ch/url?sa=i&amp;rct=j&amp;q=&amp;esrc=s&amp;frm=1&amp;source=images&amp;cd=&amp;cad=rja&amp;docid=UFuyNnDHcLjjEM&amp;tbnid=XpJmWeqaKg75XM:&amp;ved=0CAUQjRw&amp;url=http://www.allesausfolie.ch/shop/parkverbot-p-708.html&amp;ei=VXVJUqeHGsabtQbA5IDACA&amp;bvm=bv.53217764,d.bGE&amp;psig=AFQjCNGjsNqlBfcc0vk3k7D0S0GJIwMbWw&amp;ust=1380632274686945" TargetMode="External"/><Relationship Id="rId3" Type="http://schemas.openxmlformats.org/officeDocument/2006/relationships/image" Target="media/image1.jpeg"/><Relationship Id="rId4" Type="http://schemas.openxmlformats.org/officeDocument/2006/relationships/hyperlink" Target="http://www.google.ch/url?sa=i&amp;rct=j&amp;q=&amp;esrc=s&amp;frm=1&amp;source=images&amp;cd=&amp;cad=rja&amp;docid=7V2ZmcxwE7uqDM&amp;tbnid=buQQlRee33e3mM:&amp;ved=0CAUQjRw&amp;url=http://www.aufkleberdealer.de/Aufkleber-und-Design-Shop/Hinweis-und-Verbotsaufkleber/Schilder-Parkpl&#228;tze-Zufahrt-Einfahrt-freihalten-Aufkleber!.html&amp;ei=WnZJUtLMAcjDswax2oGgCQ&amp;psig=AFQjCNHOXMddUvCC3CKmk_dFUMJYRCDK-w&amp;ust=1380632509980932" TargetMode="External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LibreOffice/7.1.4.2$MacOSX_X86_64 LibreOffice_project/a529a4fab45b75fefc5b6226684193eb000654f6</Application>
  <AppVersion>15.0000</AppVersion>
  <Pages>1</Pages>
  <Words>82</Words>
  <Characters>527</Characters>
  <CharactersWithSpaces>600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2013-10-12T21:02:00Z</dcterms:created>
  <dc:creator>Vollenweider</dc:creator>
  <dc:description/>
  <dc:language>de-CH</dc:language>
  <cp:lastModifiedBy>Gartenverein</cp:lastModifiedBy>
  <cp:lastPrinted>2016-03-10T16:21:00Z</cp:lastPrinted>
  <dcterms:modified xsi:type="dcterms:W3CDTF">2022-09-11T20:09:00Z</dcterms:modified>
  <cp:revision>8</cp:revision>
  <dc:subject/>
  <dc:title>Sehr geehrte Pächterinnen und Pächter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